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A5CA5" w:rsidRDefault="009F1D5A" w:rsidP="009F1D5A">
      <w:pPr>
        <w:jc w:val="center"/>
        <w:rPr>
          <w:rFonts w:ascii="SassoonCRInfant" w:hAnsi="SassoonCRInfant"/>
          <w:sz w:val="32"/>
          <w:szCs w:val="32"/>
          <w:u w:val="single"/>
        </w:rPr>
      </w:pPr>
      <w:r>
        <w:rPr>
          <w:rFonts w:ascii="SassoonCRInfant" w:hAnsi="SassoonCRInfant"/>
          <w:sz w:val="32"/>
          <w:szCs w:val="32"/>
          <w:u w:val="single"/>
        </w:rPr>
        <w:t>Remembrance 2020</w:t>
      </w:r>
    </w:p>
    <w:p w:rsidR="009F1D5A" w:rsidRDefault="009F1D5A" w:rsidP="009F1D5A">
      <w:pPr>
        <w:rPr>
          <w:rFonts w:ascii="SassoonCRInfant" w:hAnsi="SassoonCRInfant"/>
          <w:sz w:val="32"/>
          <w:szCs w:val="32"/>
        </w:rPr>
      </w:pPr>
      <w:r>
        <w:rPr>
          <w:rFonts w:ascii="SassoonCRInfant" w:hAnsi="SassoonCRInfant"/>
          <w:sz w:val="32"/>
          <w:szCs w:val="32"/>
        </w:rPr>
        <w:t>Head Pupils and Worship Group led the service at the Memorial with the Royal British Legion in attendance as usual.  All classes visited to lay their poppy crosses throughout the day.</w:t>
      </w:r>
    </w:p>
    <w:p w:rsidR="009F1D5A" w:rsidRPr="009F1D5A" w:rsidRDefault="009F1D5A" w:rsidP="009F1D5A">
      <w:pPr>
        <w:jc w:val="center"/>
        <w:rPr>
          <w:rFonts w:ascii="SassoonCRInfant" w:hAnsi="SassoonCRInfant"/>
          <w:sz w:val="32"/>
          <w:szCs w:val="32"/>
        </w:rPr>
      </w:pPr>
      <w:r>
        <w:rPr>
          <w:rFonts w:ascii="SassoonCRInfant" w:hAnsi="SassoonCRInfant"/>
          <w:noProof/>
          <w:sz w:val="32"/>
          <w:szCs w:val="32"/>
          <w:lang w:eastAsia="en-GB"/>
        </w:rPr>
        <w:drawing>
          <wp:inline distT="0" distB="0" distL="0" distR="0">
            <wp:extent cx="3677357" cy="2757941"/>
            <wp:effectExtent l="2540" t="0" r="190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044.JPG"/>
                    <pic:cNvPicPr/>
                  </pic:nvPicPr>
                  <pic:blipFill>
                    <a:blip r:embed="rId4" cstate="print">
                      <a:extLst>
                        <a:ext uri="{28A0092B-C50C-407E-A947-70E740481C1C}">
                          <a14:useLocalDpi xmlns:a14="http://schemas.microsoft.com/office/drawing/2010/main" val="0"/>
                        </a:ext>
                      </a:extLst>
                    </a:blip>
                    <a:stretch>
                      <a:fillRect/>
                    </a:stretch>
                  </pic:blipFill>
                  <pic:spPr>
                    <a:xfrm rot="5400000">
                      <a:off x="0" y="0"/>
                      <a:ext cx="3683228" cy="2762344"/>
                    </a:xfrm>
                    <a:prstGeom prst="rect">
                      <a:avLst/>
                    </a:prstGeom>
                  </pic:spPr>
                </pic:pic>
              </a:graphicData>
            </a:graphic>
          </wp:inline>
        </w:drawing>
      </w:r>
      <w:r>
        <w:rPr>
          <w:rFonts w:ascii="SassoonCRInfant" w:hAnsi="SassoonCRInfant"/>
          <w:noProof/>
          <w:sz w:val="32"/>
          <w:szCs w:val="32"/>
          <w:lang w:eastAsia="en-GB"/>
        </w:rPr>
        <w:drawing>
          <wp:inline distT="0" distB="0" distL="0" distR="0" wp14:anchorId="74C6CAE4" wp14:editId="096284CB">
            <wp:extent cx="2543175" cy="190752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048.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2543175" cy="1907521"/>
                    </a:xfrm>
                    <a:prstGeom prst="rect">
                      <a:avLst/>
                    </a:prstGeom>
                  </pic:spPr>
                </pic:pic>
              </a:graphicData>
            </a:graphic>
          </wp:inline>
        </w:drawing>
      </w:r>
      <w:bookmarkStart w:id="0" w:name="_GoBack"/>
      <w:r>
        <w:rPr>
          <w:rFonts w:ascii="SassoonCRInfant" w:hAnsi="SassoonCRInfant"/>
          <w:noProof/>
          <w:sz w:val="32"/>
          <w:szCs w:val="32"/>
          <w:lang w:eastAsia="en-GB"/>
        </w:rPr>
        <w:drawing>
          <wp:inline distT="0" distB="0" distL="0" distR="0" wp14:anchorId="41F6A1D8" wp14:editId="2DABA486">
            <wp:extent cx="4743450" cy="3557849"/>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052.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763846" cy="3573147"/>
                    </a:xfrm>
                    <a:prstGeom prst="rect">
                      <a:avLst/>
                    </a:prstGeom>
                  </pic:spPr>
                </pic:pic>
              </a:graphicData>
            </a:graphic>
          </wp:inline>
        </w:drawing>
      </w:r>
      <w:bookmarkEnd w:id="0"/>
    </w:p>
    <w:sectPr w:rsidR="009F1D5A" w:rsidRPr="009F1D5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assoonCRInfant">
    <w:panose1 w:val="02010503020300020003"/>
    <w:charset w:val="00"/>
    <w:family w:val="auto"/>
    <w:pitch w:val="variable"/>
    <w:sig w:usb0="A00000AF" w:usb1="1000204A" w:usb2="00000000" w:usb3="00000000" w:csb0="0000011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1D5A"/>
    <w:rsid w:val="000A5CA5"/>
    <w:rsid w:val="009F1D5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E44503"/>
  <w15:chartTrackingRefBased/>
  <w15:docId w15:val="{12269641-F81F-4911-BC36-8780A4F6CE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F1D5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F1D5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Pages>
  <Words>30</Words>
  <Characters>175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CPWC</Company>
  <LinksUpToDate>false</LinksUpToDate>
  <CharactersWithSpaces>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Rachael Rudge</dc:creator>
  <cp:keywords/>
  <dc:description/>
  <cp:lastModifiedBy>Rachael Rudge</cp:lastModifiedBy>
  <cp:revision>1</cp:revision>
  <cp:lastPrinted>2020-11-16T08:46:00Z</cp:lastPrinted>
  <dcterms:created xsi:type="dcterms:W3CDTF">2020-11-16T08:41:00Z</dcterms:created>
  <dcterms:modified xsi:type="dcterms:W3CDTF">2020-11-16T08:46:00Z</dcterms:modified>
</cp:coreProperties>
</file>